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68886" w14:textId="370332B1" w:rsidR="002406CE" w:rsidRPr="00470821" w:rsidRDefault="004571F2">
      <w:pPr>
        <w:jc w:val="center"/>
        <w:rPr>
          <w:rFonts w:hint="default"/>
          <w:color w:val="000000" w:themeColor="text1"/>
        </w:rPr>
      </w:pPr>
      <w:r>
        <w:rPr>
          <w:rFonts w:ascii="ＭＳ ゴシック" w:eastAsia="ＭＳ ゴシック" w:hAnsi="ＭＳ ゴシック"/>
          <w:color w:val="000000" w:themeColor="text1"/>
        </w:rPr>
        <w:t xml:space="preserve">　</w:t>
      </w:r>
      <w:r w:rsidR="002406CE" w:rsidRPr="00470821">
        <w:rPr>
          <w:rFonts w:ascii="ＭＳ ゴシック" w:eastAsia="ＭＳ ゴシック" w:hAnsi="ＭＳ ゴシック"/>
          <w:color w:val="000000" w:themeColor="text1"/>
        </w:rPr>
        <w:t>貸切運賃料金適用方（参考例）</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7DC68AB6" w14:textId="053FF709" w:rsidR="002406CE" w:rsidRPr="00470821" w:rsidRDefault="00362BE3" w:rsidP="00104C25">
      <w:pPr>
        <w:ind w:leftChars="200" w:left="966" w:hangingChars="200" w:hanging="483"/>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車両が２両以上連結して運送される場合であって、荷主が同一であり、かつ、発地及び着地が同一のときは２両以上の車両を１</w:t>
      </w:r>
      <w:r w:rsidR="00861290" w:rsidRPr="00470821">
        <w:rPr>
          <w:color w:val="000000" w:themeColor="text1"/>
        </w:rPr>
        <w:t>車</w:t>
      </w:r>
      <w:r w:rsidR="002406CE" w:rsidRPr="00470821">
        <w:rPr>
          <w:color w:val="000000" w:themeColor="text1"/>
        </w:rPr>
        <w:t>として計算します。ただし、荷主が異なるとき又は発地</w:t>
      </w:r>
      <w:r w:rsidR="000758BE" w:rsidRPr="00470821">
        <w:rPr>
          <w:color w:val="000000" w:themeColor="text1"/>
        </w:rPr>
        <w:t>若しくは</w:t>
      </w:r>
      <w:r w:rsidR="002406CE" w:rsidRPr="00470821">
        <w:rPr>
          <w:color w:val="000000" w:themeColor="text1"/>
        </w:rPr>
        <w:t>着地が異なるときは、それぞれの車両を１車として計算します。</w:t>
      </w:r>
    </w:p>
    <w:p w14:paraId="46299E00" w14:textId="17C27A5E" w:rsidR="0025126C" w:rsidRPr="00470821" w:rsidRDefault="0025126C" w:rsidP="00104C25">
      <w:pPr>
        <w:ind w:leftChars="200" w:left="966" w:hangingChars="200" w:hanging="483"/>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37438F8E" w:rsidR="007E5DB8" w:rsidRDefault="00362BE3" w:rsidP="00104C25">
      <w:pPr>
        <w:ind w:left="965" w:hangingChars="400" w:hanging="965"/>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9324D0">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1A0CB0">
        <w:rPr>
          <w:color w:val="000000" w:themeColor="text1"/>
        </w:rPr>
        <w:t>10</w:t>
      </w:r>
      <w:r w:rsidR="002406CE" w:rsidRPr="00470821">
        <w:rPr>
          <w:color w:val="000000" w:themeColor="text1"/>
        </w:rPr>
        <w:t>％の範囲内で計算します。なお、10kmに満たない走行キロは10kmに切り上げて計算します。</w:t>
      </w:r>
    </w:p>
    <w:p w14:paraId="67C8BC1D" w14:textId="185A5535" w:rsidR="002406CE" w:rsidRPr="00470821" w:rsidRDefault="00104C25" w:rsidP="00104C25">
      <w:pPr>
        <w:ind w:leftChars="200" w:left="966" w:hangingChars="200" w:hanging="483"/>
        <w:rPr>
          <w:rFonts w:hint="default"/>
          <w:color w:val="000000" w:themeColor="text1"/>
        </w:rPr>
      </w:pPr>
      <w:r>
        <w:rPr>
          <w:color w:val="000000" w:themeColor="text1"/>
        </w:rPr>
        <w:t>（</w:t>
      </w:r>
      <w:r w:rsidR="007E5DB8">
        <w:rPr>
          <w:color w:val="000000" w:themeColor="text1"/>
        </w:rPr>
        <w:t>２</w:t>
      </w:r>
      <w:r>
        <w:rPr>
          <w:color w:val="000000" w:themeColor="text1"/>
        </w:rPr>
        <w:t>）</w:t>
      </w:r>
      <w:r w:rsidR="002406CE" w:rsidRPr="00470821">
        <w:rPr>
          <w:color w:val="000000" w:themeColor="text1"/>
        </w:rPr>
        <w:t>割増率又は割引率が適用される貨物は、基準運賃にそれぞれの率を乗じた金額を基準運賃に加減した上で、上下それぞれ</w:t>
      </w:r>
      <w:r w:rsidR="00FB49D8">
        <w:rPr>
          <w:color w:val="000000" w:themeColor="text1"/>
        </w:rPr>
        <w:t>10</w:t>
      </w:r>
      <w:r w:rsidR="002406CE" w:rsidRPr="00470821">
        <w:rPr>
          <w:color w:val="000000" w:themeColor="text1"/>
        </w:rPr>
        <w:t>％の範囲内で計算します。</w:t>
      </w:r>
    </w:p>
    <w:p w14:paraId="1AE5886B" w14:textId="77777777" w:rsidR="002406CE" w:rsidRPr="00FB49D8"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26CA3937"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FB49D8">
        <w:rPr>
          <w:color w:val="000000" w:themeColor="text1"/>
        </w:rPr>
        <w:t>10,000</w:t>
      </w:r>
      <w:r w:rsidRPr="00470821">
        <w:rPr>
          <w:color w:val="000000" w:themeColor="text1"/>
        </w:rPr>
        <w:t>円未満のときは、</w:t>
      </w:r>
      <w:r w:rsidR="00FB49D8">
        <w:rPr>
          <w:color w:val="000000" w:themeColor="text1"/>
        </w:rPr>
        <w:t>100</w:t>
      </w:r>
      <w:r w:rsidRPr="00470821">
        <w:rPr>
          <w:color w:val="000000" w:themeColor="text1"/>
        </w:rPr>
        <w:t>円未満の端数は</w:t>
      </w:r>
      <w:r w:rsidR="00FB49D8">
        <w:rPr>
          <w:color w:val="000000" w:themeColor="text1"/>
        </w:rPr>
        <w:t>100</w:t>
      </w:r>
      <w:r w:rsidRPr="00470821">
        <w:rPr>
          <w:color w:val="000000" w:themeColor="text1"/>
        </w:rPr>
        <w:t>円に切り上げます。</w:t>
      </w:r>
    </w:p>
    <w:p w14:paraId="5FBCB663" w14:textId="4B1F74B9"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FB49D8">
        <w:rPr>
          <w:color w:val="000000" w:themeColor="text1"/>
        </w:rPr>
        <w:t>10,000</w:t>
      </w:r>
      <w:r w:rsidRPr="00470821">
        <w:rPr>
          <w:color w:val="000000" w:themeColor="text1"/>
        </w:rPr>
        <w:t>円を超えるときは、</w:t>
      </w:r>
      <w:r w:rsidR="00FB49D8">
        <w:rPr>
          <w:color w:val="000000" w:themeColor="text1"/>
        </w:rPr>
        <w:t>500</w:t>
      </w:r>
      <w:r w:rsidRPr="00470821">
        <w:rPr>
          <w:color w:val="000000" w:themeColor="text1"/>
        </w:rPr>
        <w:t>円未満の端数は</w:t>
      </w:r>
      <w:r w:rsidR="00FB49D8">
        <w:rPr>
          <w:color w:val="000000" w:themeColor="text1"/>
        </w:rPr>
        <w:t>500</w:t>
      </w:r>
      <w:r w:rsidRPr="00470821">
        <w:rPr>
          <w:color w:val="000000" w:themeColor="text1"/>
        </w:rPr>
        <w:t>円に、</w:t>
      </w:r>
      <w:r w:rsidR="00FB49D8">
        <w:rPr>
          <w:color w:val="000000" w:themeColor="text1"/>
        </w:rPr>
        <w:t>500</w:t>
      </w:r>
      <w:r w:rsidRPr="00470821">
        <w:rPr>
          <w:color w:val="000000" w:themeColor="text1"/>
        </w:rPr>
        <w:t>円を超え、</w:t>
      </w:r>
      <w:r w:rsidR="00FB49D8">
        <w:rPr>
          <w:color w:val="000000" w:themeColor="text1"/>
        </w:rPr>
        <w:t>1,000</w:t>
      </w:r>
      <w:r w:rsidRPr="00470821">
        <w:rPr>
          <w:color w:val="000000" w:themeColor="text1"/>
        </w:rPr>
        <w:t>円未満の端数は</w:t>
      </w:r>
      <w:r w:rsidR="00FB49D8">
        <w:rPr>
          <w:color w:val="000000" w:themeColor="text1"/>
        </w:rPr>
        <w:t>1,000</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10CDC091" w:rsidR="002406CE"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4061289B" w14:textId="77777777" w:rsidR="00FB49D8" w:rsidRPr="00470821" w:rsidRDefault="00FB49D8">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319C0B55" w14:textId="77777777" w:rsidR="00DD1979"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w:t>
      </w:r>
    </w:p>
    <w:p w14:paraId="250F7814" w14:textId="242025B0" w:rsidR="002406CE" w:rsidRPr="00470821" w:rsidRDefault="002406CE" w:rsidP="00DD1979">
      <w:pPr>
        <w:ind w:leftChars="100" w:left="241" w:firstLineChars="100" w:firstLine="241"/>
        <w:rPr>
          <w:rFonts w:hint="default"/>
          <w:color w:val="000000" w:themeColor="text1"/>
        </w:rPr>
      </w:pPr>
      <w:r w:rsidRPr="00470821">
        <w:rPr>
          <w:color w:val="000000" w:themeColor="text1"/>
        </w:rPr>
        <w:t>ただし、１回の出荷量が基準車両の積載可能個数の</w:t>
      </w:r>
      <w:r w:rsidR="00DD1979">
        <w:rPr>
          <w:color w:val="000000" w:themeColor="text1"/>
        </w:rPr>
        <w:t>60</w:t>
      </w:r>
      <w:r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77777777"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（２）{基準車両（運賃計算の対象となる車両）のトン数による基準運賃}</w:t>
      </w:r>
    </w:p>
    <w:p w14:paraId="440741AF" w14:textId="47EB887C"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DD1979">
        <w:rPr>
          <w:color w:val="000000" w:themeColor="text1"/>
        </w:rPr>
        <w:t>70</w:t>
      </w:r>
      <w:r w:rsidRPr="00470821">
        <w:rPr>
          <w:color w:val="000000" w:themeColor="text1"/>
        </w:rPr>
        <w:t>％}</w:t>
      </w:r>
    </w:p>
    <w:p w14:paraId="656F9F07" w14:textId="77777777" w:rsidR="002406CE" w:rsidRPr="00DD1979"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173FC0B9"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880233">
        <w:rPr>
          <w:color w:val="000000" w:themeColor="text1"/>
        </w:rPr>
        <w:t>0.</w:t>
      </w:r>
      <w:r w:rsidR="0072066D">
        <w:rPr>
          <w:color w:val="000000" w:themeColor="text1"/>
        </w:rPr>
        <w:t>3</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70869C69"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880233">
        <w:rPr>
          <w:color w:val="000000" w:themeColor="text1"/>
        </w:rPr>
        <w:t>0.2</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2D07A1EF"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880233">
        <w:rPr>
          <w:color w:val="000000" w:themeColor="text1"/>
        </w:rPr>
        <w:t>別添１</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0BACAFD5"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880233">
        <w:rPr>
          <w:color w:val="000000" w:themeColor="text1"/>
        </w:rPr>
        <w:t>3</w:t>
      </w:r>
      <w:r w:rsidR="002406CE" w:rsidRPr="00470821">
        <w:rPr>
          <w:color w:val="000000" w:themeColor="text1"/>
        </w:rPr>
        <w:t>ヶ月以上にわたる契約（文書をもって運送契約を締結したものに限ります。）により、継続かつ反復して運送される貨物（１回の運送距離が</w:t>
      </w:r>
      <w:r w:rsidR="00880233">
        <w:rPr>
          <w:color w:val="000000" w:themeColor="text1"/>
        </w:rPr>
        <w:t>200</w:t>
      </w:r>
      <w:r w:rsidR="002406CE" w:rsidRPr="00470821">
        <w:rPr>
          <w:color w:val="000000" w:themeColor="text1"/>
        </w:rPr>
        <w:t>キロメートルを超えるものに限ります。）については、基準運賃に対して</w:t>
      </w:r>
      <w:r w:rsidR="00880233">
        <w:rPr>
          <w:color w:val="000000" w:themeColor="text1"/>
        </w:rPr>
        <w:t>15</w:t>
      </w:r>
      <w:r w:rsidR="002406CE" w:rsidRPr="00470821">
        <w:rPr>
          <w:color w:val="000000" w:themeColor="text1"/>
        </w:rPr>
        <w:t>％以内の割引率を適用することができます。</w:t>
      </w:r>
    </w:p>
    <w:p w14:paraId="68C87346" w14:textId="77777777" w:rsidR="002406CE" w:rsidRPr="00880233"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77E2DA86"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880233">
        <w:rPr>
          <w:color w:val="000000" w:themeColor="text1"/>
        </w:rPr>
        <w:t>100</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880233">
        <w:rPr>
          <w:color w:val="000000" w:themeColor="text1"/>
        </w:rPr>
        <w:t>20</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rsidP="00104C25">
      <w:pPr>
        <w:ind w:left="724" w:hangingChars="300" w:hanging="724"/>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の取立て、荷掛金の立替え、貨物の荷造り、仕分け、保管、検収・検品、横持ち及び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02ABC6E1" w:rsidR="00C04598" w:rsidRPr="00470821" w:rsidRDefault="00C04598" w:rsidP="00104C25">
      <w:pPr>
        <w:ind w:leftChars="150" w:left="724" w:hangingChars="150" w:hanging="362"/>
        <w:rPr>
          <w:rFonts w:hint="default"/>
          <w:color w:val="000000" w:themeColor="text1"/>
        </w:rPr>
      </w:pPr>
      <w:r w:rsidRPr="00470821">
        <w:rPr>
          <w:color w:val="000000" w:themeColor="text1"/>
        </w:rPr>
        <w:t>（２）前号により計算した金額に１円未満の端数が生じた場合は、１円単位に四捨五</w:t>
      </w:r>
      <w:r w:rsidR="00104C25">
        <w:rPr>
          <w:color w:val="000000" w:themeColor="text1"/>
        </w:rPr>
        <w:t xml:space="preserve">　　</w:t>
      </w:r>
      <w:r w:rsidRPr="00470821">
        <w:rPr>
          <w:color w:val="000000" w:themeColor="text1"/>
        </w:rPr>
        <w:t>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54238642"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880233">
        <w:rPr>
          <w:color w:val="000000" w:themeColor="text1"/>
        </w:rPr>
        <w:t>10</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7F98DBB1"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w:t>
      </w:r>
      <w:r w:rsidR="00880233">
        <w:rPr>
          <w:color w:val="000000" w:themeColor="text1"/>
        </w:rPr>
        <w:t>り</w:t>
      </w:r>
      <w:r w:rsidR="002406CE" w:rsidRPr="00470821">
        <w:rPr>
          <w:color w:val="000000" w:themeColor="text1"/>
        </w:rPr>
        <w:t>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77777777" w:rsidR="002406CE" w:rsidRPr="00470821" w:rsidRDefault="002406CE">
      <w:pPr>
        <w:ind w:left="482" w:hanging="241"/>
        <w:rPr>
          <w:rFonts w:hint="default"/>
          <w:color w:val="000000" w:themeColor="text1"/>
        </w:rPr>
      </w:pPr>
      <w:r w:rsidRPr="00470821">
        <w:rPr>
          <w:color w:val="000000" w:themeColor="text1"/>
        </w:rPr>
        <w:t>（キロ程及び時間の計算）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43DB9F80" w14:textId="28763185" w:rsidR="00B85325" w:rsidRPr="00B85325" w:rsidRDefault="00B85325" w:rsidP="00B85325">
      <w:pPr>
        <w:widowControl/>
        <w:overflowPunct/>
        <w:jc w:val="right"/>
        <w:textAlignment w:val="auto"/>
        <w:rPr>
          <w:rFonts w:ascii="ＭＳ ゴシック" w:eastAsia="ＭＳ ゴシック" w:hAnsi="ＭＳ ゴシック" w:hint="default"/>
          <w:b/>
          <w:bCs/>
          <w:color w:val="000000" w:themeColor="text1"/>
          <w:sz w:val="28"/>
          <w:szCs w:val="21"/>
        </w:rPr>
      </w:pPr>
      <w:r w:rsidRPr="00B85325">
        <w:rPr>
          <w:rFonts w:ascii="ＭＳ ゴシック" w:eastAsia="ＭＳ ゴシック" w:hAnsi="ＭＳ ゴシック"/>
          <w:b/>
          <w:bCs/>
          <w:color w:val="000000" w:themeColor="text1"/>
          <w:sz w:val="28"/>
          <w:szCs w:val="21"/>
        </w:rPr>
        <w:t>別添１</w:t>
      </w:r>
    </w:p>
    <w:p w14:paraId="53C5E686" w14:textId="73DEC294"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t>○運賃割増率</w:t>
      </w:r>
    </w:p>
    <w:p w14:paraId="562D39E2" w14:textId="57841260" w:rsidR="00B85E56" w:rsidRDefault="00B85E56">
      <w:pPr>
        <w:widowControl/>
        <w:overflowPunct/>
        <w:jc w:val="left"/>
        <w:textAlignment w:val="auto"/>
        <w:rPr>
          <w:rFonts w:hint="default"/>
          <w:color w:val="000000" w:themeColor="text1"/>
        </w:rPr>
      </w:pPr>
    </w:p>
    <w:p w14:paraId="317D87CB" w14:textId="667DE4C6" w:rsidR="00B85E56" w:rsidRDefault="00B85E56">
      <w:pPr>
        <w:widowControl/>
        <w:overflowPunct/>
        <w:jc w:val="left"/>
        <w:textAlignment w:val="auto"/>
        <w:rPr>
          <w:rFonts w:hint="default"/>
          <w:color w:val="000000" w:themeColor="text1"/>
        </w:rPr>
      </w:pPr>
      <w:r>
        <w:rPr>
          <w:color w:val="000000" w:themeColor="text1"/>
        </w:rPr>
        <w:t>１．品目</w:t>
      </w:r>
      <w:r w:rsidR="00B85325">
        <w:rPr>
          <w:color w:val="000000" w:themeColor="text1"/>
        </w:rPr>
        <w:t>別</w:t>
      </w:r>
      <w:r>
        <w:rPr>
          <w:color w:val="000000" w:themeColor="text1"/>
        </w:rPr>
        <w:t>割増</w:t>
      </w:r>
    </w:p>
    <w:tbl>
      <w:tblPr>
        <w:tblStyle w:val="ae"/>
        <w:tblW w:w="0" w:type="auto"/>
        <w:tblLook w:val="04A0" w:firstRow="1" w:lastRow="0" w:firstColumn="1" w:lastColumn="0" w:noHBand="0" w:noVBand="1"/>
      </w:tblPr>
      <w:tblGrid>
        <w:gridCol w:w="1980"/>
        <w:gridCol w:w="4819"/>
        <w:gridCol w:w="2552"/>
      </w:tblGrid>
      <w:tr w:rsidR="00B85E56" w:rsidRPr="00B85E56" w14:paraId="13877DB0" w14:textId="77777777" w:rsidTr="00BD755B">
        <w:trPr>
          <w:trHeight w:val="369"/>
        </w:trPr>
        <w:tc>
          <w:tcPr>
            <w:tcW w:w="1980"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819"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552"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BC0F83">
        <w:trPr>
          <w:trHeight w:val="1736"/>
        </w:trPr>
        <w:tc>
          <w:tcPr>
            <w:tcW w:w="1980" w:type="dxa"/>
            <w:noWrap/>
            <w:vAlign w:val="center"/>
            <w:hideMark/>
          </w:tcPr>
          <w:p w14:paraId="63FBC97D" w14:textId="77777777" w:rsidR="00B85E56" w:rsidRPr="00B85E56" w:rsidRDefault="00B85E56" w:rsidP="00B85325">
            <w:pPr>
              <w:ind w:left="242" w:hanging="242"/>
              <w:jc w:val="center"/>
              <w:rPr>
                <w:rFonts w:hint="default"/>
                <w:color w:val="000000" w:themeColor="text1"/>
              </w:rPr>
            </w:pPr>
            <w:r w:rsidRPr="00B85E56">
              <w:rPr>
                <w:color w:val="000000" w:themeColor="text1"/>
              </w:rPr>
              <w:t>易　損　品</w:t>
            </w:r>
          </w:p>
        </w:tc>
        <w:tc>
          <w:tcPr>
            <w:tcW w:w="4819"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552" w:type="dxa"/>
            <w:vAlign w:val="center"/>
            <w:hideMark/>
          </w:tcPr>
          <w:p w14:paraId="04EAEB13" w14:textId="54BC703B" w:rsidR="00B85E56" w:rsidRPr="00B85E56" w:rsidRDefault="00B85325" w:rsidP="00BC0F83">
            <w:pPr>
              <w:rPr>
                <w:rFonts w:hint="default"/>
                <w:color w:val="000000" w:themeColor="text1"/>
              </w:rPr>
            </w:pPr>
            <w:r>
              <w:rPr>
                <w:color w:val="000000" w:themeColor="text1"/>
              </w:rPr>
              <w:t>３</w:t>
            </w:r>
            <w:r w:rsidR="00B85E56" w:rsidRPr="00B85E56">
              <w:rPr>
                <w:color w:val="000000" w:themeColor="text1"/>
              </w:rPr>
              <w:t>割以上の臨時の約束による。</w:t>
            </w:r>
          </w:p>
        </w:tc>
      </w:tr>
      <w:tr w:rsidR="00B85E56" w:rsidRPr="00B85E56" w14:paraId="71DCE610" w14:textId="77777777" w:rsidTr="00BC0F83">
        <w:trPr>
          <w:trHeight w:val="1056"/>
        </w:trPr>
        <w:tc>
          <w:tcPr>
            <w:tcW w:w="1980" w:type="dxa"/>
            <w:vMerge w:val="restart"/>
            <w:noWrap/>
            <w:vAlign w:val="center"/>
            <w:hideMark/>
          </w:tcPr>
          <w:p w14:paraId="5018D1A5" w14:textId="77777777" w:rsidR="00B85E56" w:rsidRPr="00B85E56" w:rsidRDefault="00B85E56" w:rsidP="00B85325">
            <w:pPr>
              <w:ind w:left="242" w:hanging="242"/>
              <w:jc w:val="center"/>
              <w:rPr>
                <w:rFonts w:hint="default"/>
                <w:color w:val="000000" w:themeColor="text1"/>
              </w:rPr>
            </w:pPr>
            <w:r w:rsidRPr="00B85E56">
              <w:rPr>
                <w:color w:val="000000" w:themeColor="text1"/>
              </w:rPr>
              <w:t>危　険　品</w:t>
            </w:r>
          </w:p>
        </w:tc>
        <w:tc>
          <w:tcPr>
            <w:tcW w:w="4819"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552" w:type="dxa"/>
            <w:vAlign w:val="center"/>
            <w:hideMark/>
          </w:tcPr>
          <w:p w14:paraId="30A2E7DF" w14:textId="7198386C" w:rsidR="00B85E56" w:rsidRPr="00B85E56" w:rsidRDefault="00BD755B" w:rsidP="00BC0F83">
            <w:pPr>
              <w:rPr>
                <w:rFonts w:hint="default"/>
                <w:color w:val="000000" w:themeColor="text1"/>
              </w:rPr>
            </w:pPr>
            <w:r>
              <w:rPr>
                <w:color w:val="000000" w:themeColor="text1"/>
              </w:rPr>
              <w:t>２</w:t>
            </w:r>
            <w:r w:rsidR="00B85E56" w:rsidRPr="00B85E56">
              <w:rPr>
                <w:color w:val="000000" w:themeColor="text1"/>
              </w:rPr>
              <w:t>割以上の臨時の約束による。ただし特定毒物については，</w:t>
            </w:r>
            <w:r>
              <w:rPr>
                <w:color w:val="000000" w:themeColor="text1"/>
              </w:rPr>
              <w:t>５</w:t>
            </w:r>
            <w:r w:rsidR="00B85E56" w:rsidRPr="00B85E56">
              <w:rPr>
                <w:color w:val="000000" w:themeColor="text1"/>
              </w:rPr>
              <w:t>割以上の臨時の約束による。</w:t>
            </w:r>
          </w:p>
        </w:tc>
      </w:tr>
      <w:tr w:rsidR="00B85E56" w:rsidRPr="00B85E56" w14:paraId="5F38C418" w14:textId="77777777" w:rsidTr="00BC0F83">
        <w:trPr>
          <w:trHeight w:val="496"/>
        </w:trPr>
        <w:tc>
          <w:tcPr>
            <w:tcW w:w="1980" w:type="dxa"/>
            <w:vMerge/>
            <w:vAlign w:val="center"/>
            <w:hideMark/>
          </w:tcPr>
          <w:p w14:paraId="4CD1C8C0" w14:textId="77777777" w:rsidR="00B85E56" w:rsidRPr="00B85E56" w:rsidRDefault="00B85E56" w:rsidP="00B85325">
            <w:pPr>
              <w:ind w:left="242" w:hanging="242"/>
              <w:jc w:val="center"/>
              <w:rPr>
                <w:rFonts w:hint="default"/>
                <w:color w:val="000000" w:themeColor="text1"/>
              </w:rPr>
            </w:pPr>
          </w:p>
        </w:tc>
        <w:tc>
          <w:tcPr>
            <w:tcW w:w="4819"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552" w:type="dxa"/>
            <w:vAlign w:val="center"/>
            <w:hideMark/>
          </w:tcPr>
          <w:p w14:paraId="132E3B85" w14:textId="42A86AAB" w:rsidR="00B85E56" w:rsidRPr="00B85E56" w:rsidRDefault="00BD755B" w:rsidP="00BC0F83">
            <w:pPr>
              <w:rPr>
                <w:rFonts w:hint="default"/>
                <w:color w:val="000000" w:themeColor="text1"/>
              </w:rPr>
            </w:pPr>
            <w:r>
              <w:rPr>
                <w:color w:val="000000" w:themeColor="text1"/>
              </w:rPr>
              <w:t>10</w:t>
            </w:r>
            <w:r w:rsidR="00B85E56" w:rsidRPr="00B85E56">
              <w:rPr>
                <w:color w:val="000000" w:themeColor="text1"/>
              </w:rPr>
              <w:t>割以上の臨時の約束による。</w:t>
            </w:r>
          </w:p>
        </w:tc>
      </w:tr>
      <w:tr w:rsidR="00B85E56" w:rsidRPr="00B85E56" w14:paraId="48D724D1" w14:textId="77777777" w:rsidTr="00BC0F83">
        <w:trPr>
          <w:trHeight w:val="345"/>
        </w:trPr>
        <w:tc>
          <w:tcPr>
            <w:tcW w:w="1980" w:type="dxa"/>
            <w:vMerge w:val="restart"/>
            <w:noWrap/>
            <w:vAlign w:val="center"/>
            <w:hideMark/>
          </w:tcPr>
          <w:p w14:paraId="4C869F82" w14:textId="77777777" w:rsidR="00B85E56" w:rsidRPr="00B85E56" w:rsidRDefault="00B85E56" w:rsidP="00B85325">
            <w:pPr>
              <w:ind w:left="242" w:hanging="242"/>
              <w:jc w:val="center"/>
              <w:rPr>
                <w:rFonts w:hint="default"/>
                <w:color w:val="000000" w:themeColor="text1"/>
              </w:rPr>
            </w:pPr>
            <w:r w:rsidRPr="00B85E56">
              <w:rPr>
                <w:color w:val="000000" w:themeColor="text1"/>
              </w:rPr>
              <w:t>特 殊 物 件</w:t>
            </w:r>
          </w:p>
        </w:tc>
        <w:tc>
          <w:tcPr>
            <w:tcW w:w="4819"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552" w:type="dxa"/>
            <w:noWrap/>
            <w:vAlign w:val="center"/>
            <w:hideMark/>
          </w:tcPr>
          <w:p w14:paraId="5C0F1B05" w14:textId="717682B9" w:rsidR="00B85E56" w:rsidRPr="00B85E56" w:rsidRDefault="00BD755B" w:rsidP="00BC0F83">
            <w:pP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74C0B58" w14:textId="77777777" w:rsidTr="00BC0F83">
        <w:trPr>
          <w:trHeight w:val="345"/>
        </w:trPr>
        <w:tc>
          <w:tcPr>
            <w:tcW w:w="1980" w:type="dxa"/>
            <w:vMerge/>
            <w:vAlign w:val="center"/>
            <w:hideMark/>
          </w:tcPr>
          <w:p w14:paraId="6BCC2BBA" w14:textId="77777777" w:rsidR="00B85E56" w:rsidRPr="00B85E56" w:rsidRDefault="00B85E56" w:rsidP="00B85325">
            <w:pPr>
              <w:ind w:left="242" w:hanging="242"/>
              <w:jc w:val="center"/>
              <w:rPr>
                <w:rFonts w:hint="default"/>
                <w:color w:val="000000" w:themeColor="text1"/>
              </w:rPr>
            </w:pPr>
          </w:p>
        </w:tc>
        <w:tc>
          <w:tcPr>
            <w:tcW w:w="4819"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552" w:type="dxa"/>
            <w:noWrap/>
            <w:vAlign w:val="center"/>
            <w:hideMark/>
          </w:tcPr>
          <w:p w14:paraId="79AF62BD" w14:textId="1547419F"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p>
        </w:tc>
      </w:tr>
      <w:tr w:rsidR="00B85E56" w:rsidRPr="00B85E56" w14:paraId="38918553" w14:textId="77777777" w:rsidTr="00BC0F83">
        <w:trPr>
          <w:trHeight w:val="473"/>
        </w:trPr>
        <w:tc>
          <w:tcPr>
            <w:tcW w:w="1980" w:type="dxa"/>
            <w:noWrap/>
            <w:vAlign w:val="center"/>
            <w:hideMark/>
          </w:tcPr>
          <w:p w14:paraId="23B10B8C" w14:textId="77777777" w:rsidR="00B85E56" w:rsidRPr="00B85E56" w:rsidRDefault="00B85E56" w:rsidP="00B85325">
            <w:pPr>
              <w:ind w:left="242" w:hanging="242"/>
              <w:jc w:val="center"/>
              <w:rPr>
                <w:rFonts w:hint="default"/>
                <w:color w:val="000000" w:themeColor="text1"/>
              </w:rPr>
            </w:pPr>
            <w:r w:rsidRPr="00B85E56">
              <w:rPr>
                <w:color w:val="000000" w:themeColor="text1"/>
              </w:rPr>
              <w:t>汚 わ い 品</w:t>
            </w:r>
          </w:p>
        </w:tc>
        <w:tc>
          <w:tcPr>
            <w:tcW w:w="4819"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552" w:type="dxa"/>
            <w:noWrap/>
            <w:vAlign w:val="center"/>
            <w:hideMark/>
          </w:tcPr>
          <w:p w14:paraId="69416BC5" w14:textId="35E90094" w:rsidR="00B85E56" w:rsidRPr="00B85E56" w:rsidRDefault="00BD755B" w:rsidP="00BC0F83">
            <w:pPr>
              <w:rPr>
                <w:rFonts w:hint="default"/>
                <w:color w:val="000000" w:themeColor="text1"/>
              </w:rPr>
            </w:pPr>
            <w:r>
              <w:rPr>
                <w:color w:val="000000" w:themeColor="text1"/>
              </w:rPr>
              <w:t>４</w:t>
            </w:r>
            <w:r w:rsidR="009E37F5" w:rsidRPr="00B85E56">
              <w:rPr>
                <w:color w:val="000000" w:themeColor="text1"/>
              </w:rPr>
              <w:t>割</w:t>
            </w:r>
          </w:p>
        </w:tc>
      </w:tr>
      <w:tr w:rsidR="00B85E56" w:rsidRPr="00B85E56" w14:paraId="3F10286E" w14:textId="77777777" w:rsidTr="00BC0F83">
        <w:trPr>
          <w:trHeight w:val="484"/>
        </w:trPr>
        <w:tc>
          <w:tcPr>
            <w:tcW w:w="1980" w:type="dxa"/>
            <w:noWrap/>
            <w:vAlign w:val="center"/>
            <w:hideMark/>
          </w:tcPr>
          <w:p w14:paraId="47C1FE6C" w14:textId="77777777" w:rsidR="00B85E56" w:rsidRPr="00B85E56" w:rsidRDefault="00B85E56" w:rsidP="00B85325">
            <w:pPr>
              <w:ind w:left="242" w:hanging="242"/>
              <w:jc w:val="center"/>
              <w:rPr>
                <w:rFonts w:hint="default"/>
                <w:color w:val="000000" w:themeColor="text1"/>
              </w:rPr>
            </w:pPr>
            <w:r w:rsidRPr="00B85E56">
              <w:rPr>
                <w:color w:val="000000" w:themeColor="text1"/>
              </w:rPr>
              <w:t>貴重品，高価品</w:t>
            </w:r>
          </w:p>
        </w:tc>
        <w:tc>
          <w:tcPr>
            <w:tcW w:w="4819" w:type="dxa"/>
            <w:hideMark/>
          </w:tcPr>
          <w:p w14:paraId="784A4328" w14:textId="19B3C864" w:rsidR="00B85E56" w:rsidRPr="00B85E56" w:rsidRDefault="00B85E56" w:rsidP="00B85E56">
            <w:pPr>
              <w:rPr>
                <w:rFonts w:hint="default"/>
                <w:color w:val="000000" w:themeColor="text1"/>
              </w:rPr>
            </w:pPr>
            <w:r w:rsidRPr="00B85E56">
              <w:rPr>
                <w:color w:val="000000" w:themeColor="text1"/>
              </w:rPr>
              <w:t>貨幣，証券類，貴金属その他高価品で</w:t>
            </w:r>
            <w:r w:rsidR="00BD755B">
              <w:rPr>
                <w:color w:val="000000" w:themeColor="text1"/>
              </w:rPr>
              <w:t>標準</w:t>
            </w:r>
            <w:r w:rsidRPr="00B85E56">
              <w:rPr>
                <w:color w:val="000000" w:themeColor="text1"/>
              </w:rPr>
              <w:t>貨物</w:t>
            </w:r>
            <w:r w:rsidR="00BD755B">
              <w:rPr>
                <w:color w:val="000000" w:themeColor="text1"/>
              </w:rPr>
              <w:t>自動車</w:t>
            </w:r>
            <w:r w:rsidRPr="00B85E56">
              <w:rPr>
                <w:color w:val="000000" w:themeColor="text1"/>
              </w:rPr>
              <w:t>運送約款第９条第１項に掲げる貨物</w:t>
            </w:r>
          </w:p>
        </w:tc>
        <w:tc>
          <w:tcPr>
            <w:tcW w:w="2552" w:type="dxa"/>
            <w:vAlign w:val="center"/>
            <w:hideMark/>
          </w:tcPr>
          <w:p w14:paraId="53FF5223" w14:textId="32A1EED9"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r w:rsidR="00B85E56" w:rsidRPr="00B85E56">
              <w:rPr>
                <w:color w:val="000000" w:themeColor="text1"/>
              </w:rPr>
              <w:t>以上の臨時の約束による。</w:t>
            </w:r>
          </w:p>
        </w:tc>
      </w:tr>
    </w:tbl>
    <w:p w14:paraId="6E9ECB85" w14:textId="2444B3EA" w:rsidR="002406CE" w:rsidRPr="00BD755B" w:rsidRDefault="002406CE">
      <w:pPr>
        <w:ind w:left="242" w:hanging="242"/>
        <w:rPr>
          <w:rFonts w:hint="default"/>
          <w:color w:val="000000" w:themeColor="text1"/>
        </w:rPr>
      </w:pPr>
    </w:p>
    <w:p w14:paraId="7AB6DC1E" w14:textId="77777777" w:rsidR="009E37F5" w:rsidRPr="009E37F5" w:rsidRDefault="009E37F5">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BC0F83">
        <w:tc>
          <w:tcPr>
            <w:tcW w:w="6521" w:type="dxa"/>
          </w:tcPr>
          <w:p w14:paraId="4AFF8B3F" w14:textId="12D205CD" w:rsidR="009E37F5" w:rsidRDefault="009E37F5">
            <w:pPr>
              <w:rPr>
                <w:rFonts w:hint="default"/>
                <w:color w:val="000000" w:themeColor="text1"/>
              </w:rPr>
            </w:pPr>
            <w:r w:rsidRPr="00B85E56">
              <w:rPr>
                <w:color w:val="000000" w:themeColor="text1"/>
              </w:rPr>
              <w:t>１個の長さが荷台の長さにその長さの</w:t>
            </w:r>
            <w:r w:rsidR="00BD755B">
              <w:rPr>
                <w:color w:val="000000" w:themeColor="text1"/>
              </w:rPr>
              <w:t>１</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vAlign w:val="center"/>
          </w:tcPr>
          <w:p w14:paraId="488DD56A" w14:textId="7EC2E1AA" w:rsidR="009E37F5" w:rsidRDefault="00BD755B" w:rsidP="00BC0F83">
            <w:pPr>
              <w:rPr>
                <w:rFonts w:hint="default"/>
                <w:color w:val="000000" w:themeColor="text1"/>
              </w:rPr>
            </w:pPr>
            <w:r>
              <w:rPr>
                <w:color w:val="000000" w:themeColor="text1"/>
              </w:rPr>
              <w:t>３</w:t>
            </w:r>
            <w:r w:rsidR="009E37F5" w:rsidRPr="00B85E56">
              <w:rPr>
                <w:color w:val="000000" w:themeColor="text1"/>
              </w:rPr>
              <w:t>割以上の臨時の約束による。</w:t>
            </w:r>
          </w:p>
        </w:tc>
      </w:tr>
    </w:tbl>
    <w:p w14:paraId="00F38E71" w14:textId="54275482" w:rsidR="009E37F5" w:rsidRDefault="009E37F5">
      <w:pPr>
        <w:ind w:left="242" w:hanging="242"/>
        <w:rPr>
          <w:rFonts w:hint="default"/>
          <w:color w:val="000000" w:themeColor="text1"/>
        </w:rPr>
      </w:pPr>
    </w:p>
    <w:p w14:paraId="03E1ED26" w14:textId="77777777" w:rsidR="009E37F5" w:rsidRDefault="009E37F5">
      <w:pPr>
        <w:ind w:left="242" w:hanging="242"/>
        <w:rPr>
          <w:rFonts w:hint="default"/>
          <w:color w:val="000000" w:themeColor="text1"/>
        </w:rPr>
      </w:pPr>
    </w:p>
    <w:p w14:paraId="1BAF872B" w14:textId="343686BF" w:rsidR="00B85E56" w:rsidRDefault="00B85E56" w:rsidP="00B85E56">
      <w:pPr>
        <w:ind w:left="242" w:hanging="242"/>
        <w:rPr>
          <w:rFonts w:hint="default"/>
          <w:color w:val="000000" w:themeColor="text1"/>
        </w:rPr>
      </w:pPr>
      <w:r>
        <w:rPr>
          <w:color w:val="000000" w:themeColor="text1"/>
        </w:rPr>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BC0F83">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vAlign w:val="center"/>
          </w:tcPr>
          <w:p w14:paraId="7D6EBDD5" w14:textId="755B0070" w:rsidR="009E37F5" w:rsidRDefault="00BD755B" w:rsidP="00BC0F83">
            <w:pPr>
              <w:rPr>
                <w:rFonts w:hint="default"/>
                <w:color w:val="000000" w:themeColor="text1"/>
              </w:rPr>
            </w:pPr>
            <w:r>
              <w:rPr>
                <w:color w:val="000000" w:themeColor="text1"/>
              </w:rPr>
              <w:t>３</w:t>
            </w:r>
            <w:r w:rsidR="009E37F5" w:rsidRPr="00B85E56">
              <w:rPr>
                <w:color w:val="000000" w:themeColor="text1"/>
              </w:rPr>
              <w:t>割</w:t>
            </w:r>
          </w:p>
        </w:tc>
      </w:tr>
    </w:tbl>
    <w:p w14:paraId="270C1C6A" w14:textId="06A0EC92" w:rsidR="00B85E56" w:rsidRDefault="00B85E56" w:rsidP="00B85E56">
      <w:pPr>
        <w:ind w:left="242" w:hanging="242"/>
        <w:rPr>
          <w:rFonts w:hint="default"/>
          <w:color w:val="000000" w:themeColor="text1"/>
        </w:rPr>
      </w:pPr>
      <w:r>
        <w:rPr>
          <w:color w:val="000000" w:themeColor="text1"/>
        </w:rPr>
        <w:t>４．冬</w:t>
      </w:r>
      <w:r w:rsidR="009324D0">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32159C2B"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EB74FF">
        <w:trPr>
          <w:trHeight w:val="450"/>
        </w:trPr>
        <w:tc>
          <w:tcPr>
            <w:tcW w:w="4365" w:type="dxa"/>
            <w:vMerge w:val="restart"/>
            <w:vAlign w:val="center"/>
            <w:hideMark/>
          </w:tcPr>
          <w:p w14:paraId="6661C437" w14:textId="77777777" w:rsidR="00B85E56" w:rsidRPr="00B85E56" w:rsidRDefault="00B85E56" w:rsidP="00EB74FF">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775DF2F2"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EB74FF">
            <w:pPr>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EB74FF">
        <w:trPr>
          <w:trHeight w:val="350"/>
        </w:trPr>
        <w:tc>
          <w:tcPr>
            <w:tcW w:w="4365" w:type="dxa"/>
            <w:vMerge/>
            <w:vAlign w:val="center"/>
            <w:hideMark/>
          </w:tcPr>
          <w:p w14:paraId="29272EE8" w14:textId="77777777" w:rsidR="00B85E56" w:rsidRPr="00B85E56" w:rsidRDefault="00B85E56" w:rsidP="00EB74FF">
            <w:pPr>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EB74FF">
        <w:trPr>
          <w:trHeight w:val="360"/>
        </w:trPr>
        <w:tc>
          <w:tcPr>
            <w:tcW w:w="4365" w:type="dxa"/>
            <w:vMerge w:val="restart"/>
            <w:vAlign w:val="center"/>
            <w:hideMark/>
          </w:tcPr>
          <w:p w14:paraId="5B5078FF" w14:textId="77777777" w:rsidR="00B85E56" w:rsidRPr="00B85E56" w:rsidRDefault="00B85E56" w:rsidP="00EB74FF">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0" w:type="auto"/>
        <w:tblCellMar>
          <w:right w:w="28" w:type="dxa"/>
        </w:tblCellMar>
        <w:tblLook w:val="04A0" w:firstRow="1" w:lastRow="0" w:firstColumn="1" w:lastColumn="0" w:noHBand="0" w:noVBand="1"/>
      </w:tblPr>
      <w:tblGrid>
        <w:gridCol w:w="3539"/>
        <w:gridCol w:w="1453"/>
        <w:gridCol w:w="1453"/>
        <w:gridCol w:w="1453"/>
        <w:gridCol w:w="1453"/>
      </w:tblGrid>
      <w:tr w:rsidR="009E37F5" w:rsidRPr="00B85E56" w14:paraId="370738F5" w14:textId="77777777" w:rsidTr="00BC0F83">
        <w:trPr>
          <w:trHeight w:val="718"/>
        </w:trPr>
        <w:tc>
          <w:tcPr>
            <w:tcW w:w="3539" w:type="dxa"/>
            <w:tcBorders>
              <w:tl2br w:val="single" w:sz="4" w:space="0" w:color="auto"/>
            </w:tcBorders>
            <w:vAlign w:val="center"/>
            <w:hideMark/>
          </w:tcPr>
          <w:p w14:paraId="2DC7FA70" w14:textId="77777777" w:rsidR="009324D0" w:rsidRDefault="009E37F5" w:rsidP="009324D0">
            <w:pPr>
              <w:ind w:firstLineChars="1000" w:firstLine="2413"/>
              <w:rPr>
                <w:rFonts w:hint="default"/>
                <w:color w:val="000000" w:themeColor="text1"/>
              </w:rPr>
            </w:pPr>
            <w:r>
              <w:rPr>
                <w:color w:val="000000" w:themeColor="text1"/>
              </w:rPr>
              <w:t>車種別</w:t>
            </w:r>
          </w:p>
          <w:p w14:paraId="2B0A8120" w14:textId="21AE2D65" w:rsidR="00B85E56" w:rsidRPr="00B85E56" w:rsidRDefault="00B85E56" w:rsidP="009324D0">
            <w:pPr>
              <w:ind w:firstLineChars="100" w:firstLine="241"/>
              <w:rPr>
                <w:rFonts w:hint="default"/>
                <w:color w:val="000000" w:themeColor="text1"/>
              </w:rPr>
            </w:pPr>
            <w:r w:rsidRPr="00B85E56">
              <w:rPr>
                <w:color w:val="000000" w:themeColor="text1"/>
              </w:rPr>
              <w:t>地</w:t>
            </w:r>
            <w:r w:rsidR="009324D0">
              <w:rPr>
                <w:color w:val="000000" w:themeColor="text1"/>
              </w:rPr>
              <w:t xml:space="preserve">　</w:t>
            </w:r>
            <w:r w:rsidRPr="00B85E56">
              <w:rPr>
                <w:color w:val="000000" w:themeColor="text1"/>
              </w:rPr>
              <w:t>域</w:t>
            </w:r>
          </w:p>
        </w:tc>
        <w:tc>
          <w:tcPr>
            <w:tcW w:w="1453"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453"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45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453"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BD755B" w:rsidRPr="00B85E56" w14:paraId="439FF180" w14:textId="77777777" w:rsidTr="00BC0F83">
        <w:trPr>
          <w:trHeight w:val="915"/>
        </w:trPr>
        <w:tc>
          <w:tcPr>
            <w:tcW w:w="3539" w:type="dxa"/>
            <w:vAlign w:val="center"/>
          </w:tcPr>
          <w:p w14:paraId="31606889" w14:textId="2694A5FE" w:rsidR="00BD755B" w:rsidRPr="00B85E56" w:rsidRDefault="00BD755B" w:rsidP="00BC0F83">
            <w:pPr>
              <w:jc w:val="left"/>
              <w:rPr>
                <w:rFonts w:hint="default"/>
                <w:color w:val="000000" w:themeColor="text1"/>
              </w:rPr>
            </w:pPr>
            <w:r>
              <w:rPr>
                <w:color w:val="000000" w:themeColor="text1"/>
              </w:rPr>
              <w:t>東京都特別区、大阪市</w:t>
            </w:r>
          </w:p>
        </w:tc>
        <w:tc>
          <w:tcPr>
            <w:tcW w:w="1453" w:type="dxa"/>
            <w:vAlign w:val="center"/>
          </w:tcPr>
          <w:p w14:paraId="5A970A70" w14:textId="3A2D89DC" w:rsidR="00BD755B" w:rsidRPr="00B85E56" w:rsidRDefault="00BD755B" w:rsidP="00BD755B">
            <w:pPr>
              <w:ind w:left="242" w:hanging="242"/>
              <w:jc w:val="center"/>
              <w:rPr>
                <w:rFonts w:hint="default"/>
                <w:color w:val="000000" w:themeColor="text1"/>
              </w:rPr>
            </w:pPr>
            <w:r>
              <w:rPr>
                <w:color w:val="000000" w:themeColor="text1"/>
              </w:rPr>
              <w:t>935</w:t>
            </w:r>
            <w:r w:rsidRPr="00B85E56">
              <w:rPr>
                <w:color w:val="000000" w:themeColor="text1"/>
              </w:rPr>
              <w:t>円</w:t>
            </w:r>
          </w:p>
        </w:tc>
        <w:tc>
          <w:tcPr>
            <w:tcW w:w="1453" w:type="dxa"/>
            <w:vAlign w:val="center"/>
          </w:tcPr>
          <w:p w14:paraId="6F784D24" w14:textId="11344A2D" w:rsidR="00BD755B" w:rsidRPr="00B85E56" w:rsidRDefault="00BD755B" w:rsidP="00BD755B">
            <w:pPr>
              <w:ind w:left="242" w:hanging="242"/>
              <w:jc w:val="center"/>
              <w:rPr>
                <w:rFonts w:hint="default"/>
                <w:color w:val="000000" w:themeColor="text1"/>
              </w:rPr>
            </w:pPr>
            <w:r>
              <w:rPr>
                <w:color w:val="000000" w:themeColor="text1"/>
              </w:rPr>
              <w:t>1,185</w:t>
            </w:r>
            <w:r w:rsidRPr="00B85E56">
              <w:rPr>
                <w:color w:val="000000" w:themeColor="text1"/>
              </w:rPr>
              <w:t>円</w:t>
            </w:r>
          </w:p>
        </w:tc>
        <w:tc>
          <w:tcPr>
            <w:tcW w:w="1453" w:type="dxa"/>
            <w:vAlign w:val="center"/>
          </w:tcPr>
          <w:p w14:paraId="753451D7" w14:textId="250AF8DB" w:rsidR="00BD755B" w:rsidRPr="00B85E56" w:rsidRDefault="00BD755B" w:rsidP="00BD755B">
            <w:pPr>
              <w:ind w:left="242" w:hanging="242"/>
              <w:jc w:val="center"/>
              <w:rPr>
                <w:rFonts w:hint="default"/>
                <w:color w:val="000000" w:themeColor="text1"/>
              </w:rPr>
            </w:pPr>
            <w:r>
              <w:rPr>
                <w:color w:val="000000" w:themeColor="text1"/>
              </w:rPr>
              <w:t>1,605</w:t>
            </w:r>
            <w:r w:rsidRPr="00B85E56">
              <w:rPr>
                <w:color w:val="000000" w:themeColor="text1"/>
              </w:rPr>
              <w:t>円</w:t>
            </w:r>
          </w:p>
        </w:tc>
        <w:tc>
          <w:tcPr>
            <w:tcW w:w="1453" w:type="dxa"/>
            <w:vAlign w:val="center"/>
          </w:tcPr>
          <w:p w14:paraId="7334975E" w14:textId="24FB19E2" w:rsidR="00BD755B" w:rsidRPr="00B85E56" w:rsidRDefault="00BD755B" w:rsidP="00BD755B">
            <w:pPr>
              <w:ind w:left="242" w:hanging="242"/>
              <w:jc w:val="center"/>
              <w:rPr>
                <w:rFonts w:hint="default"/>
                <w:color w:val="000000" w:themeColor="text1"/>
              </w:rPr>
            </w:pPr>
            <w:r>
              <w:rPr>
                <w:color w:val="000000" w:themeColor="text1"/>
              </w:rPr>
              <w:t>2,040</w:t>
            </w:r>
            <w:r w:rsidRPr="00B85E56">
              <w:rPr>
                <w:color w:val="000000" w:themeColor="text1"/>
              </w:rPr>
              <w:t>円</w:t>
            </w:r>
          </w:p>
        </w:tc>
      </w:tr>
      <w:tr w:rsidR="00BD755B" w:rsidRPr="00B85E56" w14:paraId="063F8D69" w14:textId="77777777" w:rsidTr="00BC0F83">
        <w:trPr>
          <w:trHeight w:val="350"/>
        </w:trPr>
        <w:tc>
          <w:tcPr>
            <w:tcW w:w="3539" w:type="dxa"/>
            <w:vMerge w:val="restart"/>
            <w:vAlign w:val="center"/>
            <w:hideMark/>
          </w:tcPr>
          <w:p w14:paraId="2B20E9E5" w14:textId="12B3FFD4" w:rsidR="00BD755B" w:rsidRPr="00B85E56" w:rsidRDefault="00BD755B" w:rsidP="00BC0F83">
            <w:pPr>
              <w:jc w:val="left"/>
              <w:rPr>
                <w:rFonts w:hint="default"/>
                <w:color w:val="000000" w:themeColor="text1"/>
              </w:rPr>
            </w:pPr>
            <w:r>
              <w:rPr>
                <w:color w:val="000000" w:themeColor="text1"/>
              </w:rPr>
              <w:t>札幌市、</w:t>
            </w:r>
            <w:r w:rsidR="00676EC4">
              <w:rPr>
                <w:color w:val="000000" w:themeColor="text1"/>
              </w:rPr>
              <w:t>仙台市、千葉市、横浜市、船橋市、川崎市、相模原市、浜松市、名古屋市、京都市、東大阪市、堺市、尼崎市、神戸市、岡山市、広島市、北九州市、福岡市、熊本市、鹿児島市</w:t>
            </w:r>
          </w:p>
        </w:tc>
        <w:tc>
          <w:tcPr>
            <w:tcW w:w="1453" w:type="dxa"/>
            <w:vMerge w:val="restart"/>
            <w:vAlign w:val="center"/>
            <w:hideMark/>
          </w:tcPr>
          <w:p w14:paraId="28B9B655" w14:textId="74718E2A" w:rsidR="00BD755B" w:rsidRPr="00B85E56" w:rsidRDefault="00676EC4" w:rsidP="00BD755B">
            <w:pPr>
              <w:ind w:left="242" w:hanging="242"/>
              <w:jc w:val="center"/>
              <w:rPr>
                <w:rFonts w:hint="default"/>
                <w:color w:val="000000" w:themeColor="text1"/>
              </w:rPr>
            </w:pPr>
            <w:r>
              <w:rPr>
                <w:color w:val="000000" w:themeColor="text1"/>
              </w:rPr>
              <w:t>545</w:t>
            </w:r>
            <w:r w:rsidR="00BD755B" w:rsidRPr="00B85E56">
              <w:rPr>
                <w:color w:val="000000" w:themeColor="text1"/>
              </w:rPr>
              <w:t>円</w:t>
            </w:r>
          </w:p>
        </w:tc>
        <w:tc>
          <w:tcPr>
            <w:tcW w:w="1453" w:type="dxa"/>
            <w:vMerge w:val="restart"/>
            <w:vAlign w:val="center"/>
            <w:hideMark/>
          </w:tcPr>
          <w:p w14:paraId="7794A0EF" w14:textId="7A51C33F" w:rsidR="00BD755B" w:rsidRPr="00B85E56" w:rsidRDefault="00676EC4" w:rsidP="00BD755B">
            <w:pPr>
              <w:ind w:left="242" w:hanging="242"/>
              <w:jc w:val="center"/>
              <w:rPr>
                <w:rFonts w:hint="default"/>
                <w:color w:val="000000" w:themeColor="text1"/>
              </w:rPr>
            </w:pPr>
            <w:r>
              <w:rPr>
                <w:color w:val="000000" w:themeColor="text1"/>
              </w:rPr>
              <w:t>745</w:t>
            </w:r>
            <w:r w:rsidR="00BD755B" w:rsidRPr="00B85E56">
              <w:rPr>
                <w:color w:val="000000" w:themeColor="text1"/>
              </w:rPr>
              <w:t>円</w:t>
            </w:r>
          </w:p>
        </w:tc>
        <w:tc>
          <w:tcPr>
            <w:tcW w:w="1453" w:type="dxa"/>
            <w:vMerge w:val="restart"/>
            <w:vAlign w:val="center"/>
            <w:hideMark/>
          </w:tcPr>
          <w:p w14:paraId="1BEEEAA9" w14:textId="10363602" w:rsidR="00BD755B" w:rsidRPr="00B85E56" w:rsidRDefault="00676EC4" w:rsidP="00BD755B">
            <w:pPr>
              <w:ind w:left="242" w:hanging="242"/>
              <w:jc w:val="center"/>
              <w:rPr>
                <w:rFonts w:hint="default"/>
                <w:color w:val="000000" w:themeColor="text1"/>
              </w:rPr>
            </w:pPr>
            <w:r>
              <w:rPr>
                <w:color w:val="000000" w:themeColor="text1"/>
              </w:rPr>
              <w:t>1,040</w:t>
            </w:r>
            <w:r w:rsidR="00BD755B" w:rsidRPr="00B85E56">
              <w:rPr>
                <w:color w:val="000000" w:themeColor="text1"/>
              </w:rPr>
              <w:t>円</w:t>
            </w:r>
          </w:p>
        </w:tc>
        <w:tc>
          <w:tcPr>
            <w:tcW w:w="1453" w:type="dxa"/>
            <w:vMerge w:val="restart"/>
            <w:vAlign w:val="center"/>
            <w:hideMark/>
          </w:tcPr>
          <w:p w14:paraId="37AD165C" w14:textId="2E6099FB" w:rsidR="00BD755B" w:rsidRPr="00B85E56" w:rsidRDefault="00676EC4" w:rsidP="00BD755B">
            <w:pPr>
              <w:ind w:left="242" w:hanging="242"/>
              <w:jc w:val="center"/>
              <w:rPr>
                <w:rFonts w:hint="default"/>
                <w:color w:val="000000" w:themeColor="text1"/>
              </w:rPr>
            </w:pPr>
            <w:r>
              <w:rPr>
                <w:color w:val="000000" w:themeColor="text1"/>
              </w:rPr>
              <w:t>1,355</w:t>
            </w:r>
            <w:r w:rsidR="00BD755B" w:rsidRPr="00B85E56">
              <w:rPr>
                <w:color w:val="000000" w:themeColor="text1"/>
              </w:rPr>
              <w:t>円</w:t>
            </w:r>
          </w:p>
        </w:tc>
      </w:tr>
      <w:tr w:rsidR="00BD755B" w:rsidRPr="00B85E56" w14:paraId="29321448" w14:textId="77777777" w:rsidTr="00BC0F83">
        <w:trPr>
          <w:trHeight w:val="360"/>
        </w:trPr>
        <w:tc>
          <w:tcPr>
            <w:tcW w:w="3539" w:type="dxa"/>
            <w:vMerge/>
            <w:hideMark/>
          </w:tcPr>
          <w:p w14:paraId="4F209B48" w14:textId="77777777" w:rsidR="00BD755B" w:rsidRPr="00B85E56" w:rsidRDefault="00BD755B" w:rsidP="00BD755B">
            <w:pPr>
              <w:ind w:left="242" w:hanging="242"/>
              <w:rPr>
                <w:rFonts w:hint="default"/>
                <w:color w:val="000000" w:themeColor="text1"/>
              </w:rPr>
            </w:pPr>
          </w:p>
        </w:tc>
        <w:tc>
          <w:tcPr>
            <w:tcW w:w="1453" w:type="dxa"/>
            <w:vMerge/>
            <w:hideMark/>
          </w:tcPr>
          <w:p w14:paraId="30F20474" w14:textId="77777777" w:rsidR="00BD755B" w:rsidRPr="00B85E56" w:rsidRDefault="00BD755B" w:rsidP="00BD755B">
            <w:pPr>
              <w:ind w:left="242" w:hanging="242"/>
              <w:rPr>
                <w:rFonts w:hint="default"/>
                <w:color w:val="000000" w:themeColor="text1"/>
              </w:rPr>
            </w:pPr>
          </w:p>
        </w:tc>
        <w:tc>
          <w:tcPr>
            <w:tcW w:w="1453" w:type="dxa"/>
            <w:vMerge/>
            <w:hideMark/>
          </w:tcPr>
          <w:p w14:paraId="4FA1B42D" w14:textId="77777777" w:rsidR="00BD755B" w:rsidRPr="00B85E56" w:rsidRDefault="00BD755B" w:rsidP="00BD755B">
            <w:pPr>
              <w:ind w:left="242" w:hanging="242"/>
              <w:rPr>
                <w:rFonts w:hint="default"/>
                <w:color w:val="000000" w:themeColor="text1"/>
              </w:rPr>
            </w:pPr>
          </w:p>
        </w:tc>
        <w:tc>
          <w:tcPr>
            <w:tcW w:w="1453" w:type="dxa"/>
            <w:vMerge/>
            <w:hideMark/>
          </w:tcPr>
          <w:p w14:paraId="0989FA9E" w14:textId="77777777" w:rsidR="00BD755B" w:rsidRPr="00B85E56" w:rsidRDefault="00BD755B" w:rsidP="00BD755B">
            <w:pPr>
              <w:ind w:left="242" w:hanging="242"/>
              <w:rPr>
                <w:rFonts w:hint="default"/>
                <w:color w:val="000000" w:themeColor="text1"/>
              </w:rPr>
            </w:pPr>
          </w:p>
        </w:tc>
        <w:tc>
          <w:tcPr>
            <w:tcW w:w="1453" w:type="dxa"/>
            <w:vMerge/>
            <w:hideMark/>
          </w:tcPr>
          <w:p w14:paraId="0D6031D4" w14:textId="77777777" w:rsidR="00BD755B" w:rsidRPr="00B85E56" w:rsidRDefault="00BD755B" w:rsidP="00BD755B">
            <w:pPr>
              <w:ind w:left="242" w:hanging="242"/>
              <w:rPr>
                <w:rFonts w:hint="default"/>
                <w:color w:val="000000" w:themeColor="text1"/>
              </w:rPr>
            </w:pPr>
          </w:p>
        </w:tc>
      </w:tr>
    </w:tbl>
    <w:p w14:paraId="36AC236E" w14:textId="05D2416B" w:rsidR="00676EC4" w:rsidRPr="00EB74FF" w:rsidRDefault="00676EC4" w:rsidP="00676EC4">
      <w:pPr>
        <w:spacing w:line="320" w:lineRule="exact"/>
        <w:ind w:left="244" w:hanging="244"/>
        <w:jc w:val="left"/>
        <w:rPr>
          <w:rFonts w:hint="default"/>
          <w:color w:val="000000" w:themeColor="text1"/>
          <w:sz w:val="22"/>
          <w:szCs w:val="18"/>
        </w:rPr>
      </w:pPr>
      <w:r w:rsidRPr="00BC0F83">
        <w:rPr>
          <w:color w:val="000000" w:themeColor="text1"/>
          <w:sz w:val="22"/>
          <w:szCs w:val="18"/>
        </w:rPr>
        <w:t>※小型車は「</w:t>
      </w:r>
      <w:r w:rsidRPr="00BC0F83">
        <w:rPr>
          <w:rFonts w:hint="default"/>
          <w:color w:val="000000" w:themeColor="text1"/>
          <w:sz w:val="22"/>
          <w:szCs w:val="18"/>
        </w:rPr>
        <w:t>2t車まで」、中型車は「6ｔ車まで」、大型車は「14ｔ車まで」、トレーラーは「20ｔ車まで」の各「上限値・下限値（H11年）の平均値」を算出</w:t>
      </w:r>
    </w:p>
    <w:p w14:paraId="67C7DE08" w14:textId="5C474EF0" w:rsidR="00B85E56" w:rsidRPr="00676EC4" w:rsidRDefault="00B85E56" w:rsidP="00B85E56">
      <w:pPr>
        <w:ind w:left="242" w:hanging="242"/>
        <w:rPr>
          <w:rFonts w:hint="default"/>
          <w:color w:val="000000" w:themeColor="text1"/>
        </w:rPr>
      </w:pPr>
    </w:p>
    <w:p w14:paraId="022A0E74" w14:textId="131F076E" w:rsidR="009E37F5" w:rsidRPr="009E37F5" w:rsidRDefault="009E37F5" w:rsidP="00B85E56">
      <w:pPr>
        <w:ind w:left="242" w:hanging="242"/>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77777777" w:rsidR="009E37F5" w:rsidRPr="009E37F5" w:rsidRDefault="009E37F5" w:rsidP="009E37F5">
            <w:pPr>
              <w:ind w:left="242" w:hanging="242"/>
              <w:jc w:val="center"/>
              <w:rPr>
                <w:rFonts w:hint="default"/>
                <w:color w:val="000000" w:themeColor="text1"/>
              </w:rPr>
            </w:pPr>
            <w:r w:rsidRPr="009E37F5">
              <w:rPr>
                <w:color w:val="FF0000"/>
              </w:rPr>
              <w:t>●</w:t>
            </w:r>
            <w:r w:rsidRPr="009E37F5">
              <w:rPr>
                <w:color w:val="000000" w:themeColor="text1"/>
              </w:rPr>
              <w:t>時間ごとに</w:t>
            </w:r>
          </w:p>
        </w:tc>
        <w:tc>
          <w:tcPr>
            <w:tcW w:w="3532" w:type="dxa"/>
            <w:noWrap/>
            <w:vAlign w:val="center"/>
            <w:hideMark/>
          </w:tcPr>
          <w:p w14:paraId="71A013C6" w14:textId="3861E4DF" w:rsidR="009E37F5" w:rsidRPr="009E37F5" w:rsidRDefault="009E37F5" w:rsidP="00BC0F83">
            <w:pPr>
              <w:ind w:left="242" w:hanging="242"/>
              <w:jc w:val="center"/>
              <w:rPr>
                <w:rFonts w:hint="default"/>
                <w:color w:val="000000" w:themeColor="text1"/>
              </w:rPr>
            </w:pPr>
            <w:r w:rsidRPr="009E37F5">
              <w:rPr>
                <w:color w:val="FF0000"/>
              </w:rPr>
              <w:t>●</w:t>
            </w:r>
            <w:r w:rsidRPr="00B85E56">
              <w:rPr>
                <w:color w:val="000000" w:themeColor="text1"/>
              </w:rPr>
              <w:t>円</w:t>
            </w:r>
          </w:p>
        </w:tc>
        <w:tc>
          <w:tcPr>
            <w:tcW w:w="2542" w:type="dxa"/>
            <w:noWrap/>
            <w:vAlign w:val="center"/>
            <w:hideMark/>
          </w:tcPr>
          <w:p w14:paraId="25237636" w14:textId="7D2D8CEB" w:rsidR="009E37F5" w:rsidRPr="009E37F5" w:rsidRDefault="009E37F5" w:rsidP="00BC0F83">
            <w:pPr>
              <w:ind w:left="242" w:hanging="242"/>
              <w:jc w:val="center"/>
              <w:rPr>
                <w:rFonts w:hint="default"/>
                <w:color w:val="000000" w:themeColor="text1"/>
              </w:rPr>
            </w:pPr>
            <w:r w:rsidRPr="009E37F5">
              <w:rPr>
                <w:color w:val="FF0000"/>
              </w:rPr>
              <w:t>●</w:t>
            </w:r>
            <w:r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289BDA9F"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sectPr w:rsidR="009E37F5" w:rsidRPr="00EB74FF" w:rsidSect="005E1781">
      <w:footerReference w:type="even" r:id="rId7"/>
      <w:footerReference w:type="default" r:id="rId8"/>
      <w:footnotePr>
        <w:numRestart w:val="eachPage"/>
      </w:footnotePr>
      <w:endnotePr>
        <w:numFmt w:val="decimal"/>
      </w:endnotePr>
      <w:pgSz w:w="11906" w:h="16838"/>
      <w:pgMar w:top="1417" w:right="1247" w:bottom="1417" w:left="1247" w:header="850" w:footer="85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A46B6" w14:textId="77777777" w:rsidR="00204523" w:rsidRDefault="00204523">
      <w:pPr>
        <w:spacing w:before="327"/>
        <w:rPr>
          <w:rFonts w:hint="default"/>
        </w:rPr>
      </w:pPr>
      <w:r>
        <w:continuationSeparator/>
      </w:r>
    </w:p>
  </w:endnote>
  <w:endnote w:type="continuationSeparator" w:id="0">
    <w:p w14:paraId="7B4574D5" w14:textId="77777777" w:rsidR="00204523" w:rsidRDefault="0020452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00000001"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E73F3" w14:textId="77777777" w:rsidR="00204523" w:rsidRDefault="00204523">
      <w:pPr>
        <w:spacing w:before="327"/>
        <w:rPr>
          <w:rFonts w:hint="default"/>
        </w:rPr>
      </w:pPr>
      <w:r>
        <w:continuationSeparator/>
      </w:r>
    </w:p>
  </w:footnote>
  <w:footnote w:type="continuationSeparator" w:id="0">
    <w:p w14:paraId="560C74C2" w14:textId="77777777" w:rsidR="00204523" w:rsidRDefault="0020452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clean"/>
  <w:defaultTabStop w:val="965"/>
  <w:hyphenationZone w:val="0"/>
  <w:drawingGridHorizontalSpacing w:val="24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04C25"/>
    <w:rsid w:val="001142BF"/>
    <w:rsid w:val="00153EAB"/>
    <w:rsid w:val="0017022C"/>
    <w:rsid w:val="00195283"/>
    <w:rsid w:val="001A0CB0"/>
    <w:rsid w:val="001A3E91"/>
    <w:rsid w:val="00204523"/>
    <w:rsid w:val="002374AB"/>
    <w:rsid w:val="002406CE"/>
    <w:rsid w:val="0025126C"/>
    <w:rsid w:val="002A0A66"/>
    <w:rsid w:val="002C199D"/>
    <w:rsid w:val="00362BE3"/>
    <w:rsid w:val="00380A06"/>
    <w:rsid w:val="004341B6"/>
    <w:rsid w:val="004571F2"/>
    <w:rsid w:val="00470821"/>
    <w:rsid w:val="004F6B83"/>
    <w:rsid w:val="005133B5"/>
    <w:rsid w:val="0053123D"/>
    <w:rsid w:val="005E119F"/>
    <w:rsid w:val="005E1781"/>
    <w:rsid w:val="00667204"/>
    <w:rsid w:val="00676EC4"/>
    <w:rsid w:val="0072066D"/>
    <w:rsid w:val="00724E99"/>
    <w:rsid w:val="00754480"/>
    <w:rsid w:val="007A6C1B"/>
    <w:rsid w:val="007E5DB8"/>
    <w:rsid w:val="007F7AC0"/>
    <w:rsid w:val="0083171A"/>
    <w:rsid w:val="00861290"/>
    <w:rsid w:val="00874BB8"/>
    <w:rsid w:val="00880233"/>
    <w:rsid w:val="008E5E18"/>
    <w:rsid w:val="009153CC"/>
    <w:rsid w:val="009324D0"/>
    <w:rsid w:val="009B0FA8"/>
    <w:rsid w:val="009E37F5"/>
    <w:rsid w:val="00A43699"/>
    <w:rsid w:val="00A976F4"/>
    <w:rsid w:val="00B4131A"/>
    <w:rsid w:val="00B85325"/>
    <w:rsid w:val="00B85E56"/>
    <w:rsid w:val="00B8783C"/>
    <w:rsid w:val="00BC0F83"/>
    <w:rsid w:val="00BD755B"/>
    <w:rsid w:val="00C04598"/>
    <w:rsid w:val="00C34357"/>
    <w:rsid w:val="00C40B1A"/>
    <w:rsid w:val="00D614A6"/>
    <w:rsid w:val="00D72695"/>
    <w:rsid w:val="00DC67FF"/>
    <w:rsid w:val="00DD1979"/>
    <w:rsid w:val="00E6105B"/>
    <w:rsid w:val="00E8787A"/>
    <w:rsid w:val="00EB74FF"/>
    <w:rsid w:val="00FB4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753</Words>
  <Characters>4297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2020-10-06T06:51:00Z</dcterms:created>
  <dcterms:modified xsi:type="dcterms:W3CDTF">2020-10-06T06:51:00Z</dcterms:modified>
</cp:coreProperties>
</file>